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3A" w:rsidRPr="0024113A" w:rsidRDefault="0024113A" w:rsidP="0024113A">
      <w:pPr>
        <w:jc w:val="center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 К А З</w:t>
      </w:r>
    </w:p>
    <w:p w:rsidR="0024113A" w:rsidRPr="0024113A" w:rsidRDefault="0024113A" w:rsidP="002411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113A" w:rsidRPr="0024113A" w:rsidRDefault="0024113A" w:rsidP="0024113A">
      <w:pPr>
        <w:jc w:val="center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ПРЕЗИДЕНТА РОССИЙСКОЙ ФЕДЕРАЦИИ</w:t>
      </w:r>
    </w:p>
    <w:p w:rsidR="0024113A" w:rsidRPr="0024113A" w:rsidRDefault="0024113A" w:rsidP="0024113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24113A" w:rsidRPr="0024113A" w:rsidRDefault="0024113A" w:rsidP="0024113A">
      <w:pPr>
        <w:jc w:val="center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 мероприятиях по реализации государственной</w:t>
      </w:r>
    </w:p>
    <w:p w:rsidR="0024113A" w:rsidRPr="0024113A" w:rsidRDefault="0024113A" w:rsidP="0024113A">
      <w:pPr>
        <w:jc w:val="center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социальной политики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 целях    дальнейшего    совершенствования    государственной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 xml:space="preserve">социальной политики  </w:t>
      </w:r>
      <w:proofErr w:type="spellStart"/>
      <w:r w:rsidRPr="0024113A">
        <w:rPr>
          <w:rFonts w:ascii="Times New Roman" w:hAnsi="Times New Roman" w:cs="Times New Roman"/>
          <w:sz w:val="20"/>
          <w:szCs w:val="20"/>
        </w:rPr>
        <w:t>п</w:t>
      </w:r>
      <w:proofErr w:type="spellEnd"/>
      <w:r w:rsidRPr="0024113A">
        <w:rPr>
          <w:rFonts w:ascii="Times New Roman" w:hAnsi="Times New Roman" w:cs="Times New Roman"/>
          <w:sz w:val="20"/>
          <w:szCs w:val="20"/>
        </w:rPr>
        <w:t xml:space="preserve"> о с т а </w:t>
      </w:r>
      <w:proofErr w:type="spellStart"/>
      <w:r w:rsidRPr="0024113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24113A">
        <w:rPr>
          <w:rFonts w:ascii="Times New Roman" w:hAnsi="Times New Roman" w:cs="Times New Roman"/>
          <w:sz w:val="20"/>
          <w:szCs w:val="20"/>
        </w:rPr>
        <w:t xml:space="preserve"> о в л я ю: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1. Правительству Российской Федерации: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а) обеспечить: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увеличение к 2018 году размера реальной  заработной  платы   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1,4 - 1,5 раза;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доведение в 2012 году средней заработной платы  педагогических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работников образовательных учреждений общего образования до средней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заработной платы в соответствующем регионе;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доведение к  2013 году средней заработной платы педагогических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работников  дошкольных  образовательных   учреждений   до   средней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заработной  платы  в  сфере  общего  образования  в соответствующем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регионе;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доведение к  2018 году средней заработной платы преподавателей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и мастеров производственного  обучения  образовательных  учреждений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начального  и  среднего  профессионального образования,  работников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учреждений культуры до средней заработной платы  в  соответствующем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регионе;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повышение к  2018  году  средней  заработной   платы   врачей,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преподавателей образовательных учреждений высшего профессионального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образования и научных  сотрудников  до  200  процентов  от  средней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заработной платы в соответствующем регионе;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увеличение к   2020   году    числа    высококвалифицированных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работников,  с  тем  чтобы  оно  составляло не менее трети от числа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квалифицированных работников;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создание ежегодно  в  период  с  2013 по 2015 год до 14,2 тыс.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специальных рабочих мест для инвалидов;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б) подготовить   и   внести   до   1   сентября   2012   г.  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lastRenderedPageBreak/>
        <w:t>Государственную Думу  Федерального  Собрания  Российской  Федерации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проект федерального закона о внесении в законодательство Российской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Федерации   изменений,   касающихся   разработки,   утверждения   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применения профессиональных стандартов;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в) утвердить  до   1   декабря   2012   г.   план   разработки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профессиональных стандартов;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г) разработать  к  2015  году  и  утвердить   не   менее   800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профессиональных стандартов;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113A">
        <w:rPr>
          <w:rFonts w:ascii="Times New Roman" w:hAnsi="Times New Roman" w:cs="Times New Roman"/>
          <w:sz w:val="20"/>
          <w:szCs w:val="20"/>
        </w:rPr>
        <w:t>д</w:t>
      </w:r>
      <w:proofErr w:type="spellEnd"/>
      <w:r w:rsidRPr="0024113A">
        <w:rPr>
          <w:rFonts w:ascii="Times New Roman" w:hAnsi="Times New Roman" w:cs="Times New Roman"/>
          <w:sz w:val="20"/>
          <w:szCs w:val="20"/>
        </w:rPr>
        <w:t>) в целях выработки единых принципов оценки  профессиональной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подготовки рабочих кадров: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подготовить и до 1 августа 2014 г.  внести  в  Государственную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Думу Федерального Собрания Российской Федерации проект федерального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закона  о  внесении   в   законодательство   Российской   Федерации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изменений,    касающихся    порядка    аккредитации    организаций,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осуществляющих деятельность по повышению  профессионального  уровня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рабочих кадров;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создать в установленном порядке до 1 декабря 2015  г.  базовый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центр   профессиональной  подготовки,  переподготовки  и  повышения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квалификации рабочих кадров;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е) в   целях   сохранения   кадрового   потенциала,  повышения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престижности и  привлекательности  профессий  в  бюджетном  секторе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экономики  принять  до  1  декабря  2012  г.  программу  поэтапного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совершенствования  системы  оплаты  труда   работников   бюджетного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сектора  экономики,  обусловив  повышение  оплаты труда достижением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конкретных показателей качества и количества  оказываемых  услуг  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предусмотрев: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повышение к 2018  году  средней  заработной  платы  социальных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работников,  включая социальных работников медицинских организаций,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младшего медицинского персонала (персонала, обеспечивающего условия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для   предоставления   медицинских  услуг),  среднего  медицинского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(фармацевтического) персонала (персонала,  обеспечивающего  условия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для предоставления медицинских услуг) - до 100 процентов от средней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заработной платы в соответствующем регионе,  работников медицинских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организаций, имеющих высшее медицинское (фармацевтическое) или иное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высшее    образование,    предоставляющих    медицинские     услуги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lastRenderedPageBreak/>
        <w:t>(обеспечивающих   предоставление   медицинских  услуг),  -  до  200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процентов от средней заработной платы в соответствующем регионе;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установление базовых      окладов      по     профессиональным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квалификационным группам;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повышение заработной   платы   работников  бюджетного  сектора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экономики с возможным привлечением  на  эти  цели  не  менее  трети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средств,    получаемых    за   счет   реорганизации   неэффективных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организаций;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ж) создать  прозрачный  механизм  оплаты  труда  руководителей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организаций,   финансируемых   за   счет   бюджетных   ассигнований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федерального  бюджета,  установив  соотношение  средней  заработной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платы руководителей и работников этих  организаций  и  предусмотрев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представление  руководителями  этих организаций сведений о доходах,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 имуществе и обязательствах имущественного характера;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113A">
        <w:rPr>
          <w:rFonts w:ascii="Times New Roman" w:hAnsi="Times New Roman" w:cs="Times New Roman"/>
          <w:sz w:val="20"/>
          <w:szCs w:val="20"/>
        </w:rPr>
        <w:t>з</w:t>
      </w:r>
      <w:proofErr w:type="spellEnd"/>
      <w:r w:rsidRPr="0024113A">
        <w:rPr>
          <w:rFonts w:ascii="Times New Roman" w:hAnsi="Times New Roman" w:cs="Times New Roman"/>
          <w:sz w:val="20"/>
          <w:szCs w:val="20"/>
        </w:rPr>
        <w:t>) в   целях   расширения   участия  работников  в  управлении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организациями: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подготовить до  1  декабря  2012 г.  предложения по внесению 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законодательство   Российской   Федерации   изменений,   касающихся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создания   в   организациях   производственных   советов,  а  также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определения их полномочий;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разработать комплекс   мероприятий   по   развитию  институтов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самоуправления и принятию кодексов профессиональной этики;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и) представить к 1 марта 2013 г.  предложения об использовании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  отдельных  отраслях  бюджетного  сектора   экономики   механизма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113A">
        <w:rPr>
          <w:rFonts w:ascii="Times New Roman" w:hAnsi="Times New Roman" w:cs="Times New Roman"/>
          <w:sz w:val="20"/>
          <w:szCs w:val="20"/>
        </w:rPr>
        <w:t>нормативно-подушевого</w:t>
      </w:r>
      <w:proofErr w:type="spellEnd"/>
      <w:r w:rsidRPr="0024113A">
        <w:rPr>
          <w:rFonts w:ascii="Times New Roman" w:hAnsi="Times New Roman" w:cs="Times New Roman"/>
          <w:sz w:val="20"/>
          <w:szCs w:val="20"/>
        </w:rPr>
        <w:t xml:space="preserve"> финансирования;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к) совместно с общественными организациями до 1 апреля 2013 г.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обеспечить  формирование независимой системы оценки качества работы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организаций,  оказывающих социальные  услуги,  включая  определение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критериев   эффективности   работы  таких  организаций  и  введение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публичных рейтингов их деятельности;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л) предусмотреть  начиная  с  2013 года меры,  направленные на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увеличение  поддержки  социально   ориентированных   некоммерческих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организаций;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м) разработать  до  1  октября  2012   г.   проект   Стратегии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долгосрочного  развития  пенсионной  системы,  предусмотрев  в  нем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lastRenderedPageBreak/>
        <w:t>механизм увеличения размера пенсии гражданам,  выразившим намерение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продолжать  работать по достижении пенсионного возраста и принявшим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решение  отсрочить  назначение  пенсии,  а  также  определив  меры,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гарантирующие  сохранность  пенсионных  накоплений и обеспечивающие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доходность от их инвестирования;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24113A">
        <w:rPr>
          <w:rFonts w:ascii="Times New Roman" w:hAnsi="Times New Roman" w:cs="Times New Roman"/>
          <w:sz w:val="20"/>
          <w:szCs w:val="20"/>
        </w:rPr>
        <w:t>н</w:t>
      </w:r>
      <w:proofErr w:type="spellEnd"/>
      <w:r w:rsidRPr="0024113A">
        <w:rPr>
          <w:rFonts w:ascii="Times New Roman" w:hAnsi="Times New Roman" w:cs="Times New Roman"/>
          <w:sz w:val="20"/>
          <w:szCs w:val="20"/>
        </w:rPr>
        <w:t>) в   целях  дальнейшего  сохранения  и  развития  российской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культуры: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создать к  2015  году  в  малых  городах не менее пяти центров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культурного развития;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включать ежегодно  в  Национальную  электронную  библиотеку не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менее 10 процентов издаваемых в Российской  Федерации  наименований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книг;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обеспечить поддержку создания публичных электронных библиотек,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сайтов  музеев и  театров в информационно-телекоммуникационной сети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"Интернет",  а также размещение в свободном  бесплатном  доступе  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сети  "Интернет"  фильмов и спектаклей выдающихся режиссеров кино 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театра;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обеспечить увеличение   до   1   октября   2012  г.  бюджетных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ассигнований федерального бюджета на выплату стипендий для деятелей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культуры   и   искусства,   творческой   молодежи,   а   также   на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предоставление   грантов   для   поддержки   творческих    проектов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общенационального значения в области культуры и искусства;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обеспечить создание до 1  марта  2013  г.  передвижного  фонда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ведущих российских музеев для экспонирования произведений искусства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 музеях и галереях малых и средних городов, а также создать к 2018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году 27 виртуальных музеев;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увеличить к  2018  году  в  два  раза  количество  выставочных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проектов, осуществляемых в субъектах Российской Федерации;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увеличить к 2015 году до  4  тыс.  количество  государственных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стипендий  для  выдающихся  деятелей культуры и искусства и молодых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талантливых авторов;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увеличить к  2018  году  в  целях  выявления  и поддержки юных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талантов  число  детей,  привлекаемых  к   участию   в   творческих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мероприятиях, до 8 процентов от общего числа детей.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2. Правительству Российской  Федерации  совместно  с  органами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lastRenderedPageBreak/>
        <w:t>исполнительной власти субъектов Российской Федерации: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а) обеспечить до 1  августа  2012  г.  разработку  нормативных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правовых  актов,  предусматривающих  реализацию  мер  по поэтапному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повышению заработной платы работников культуры;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б) разработать до 1 ноября 2012 г.  комплекс мер по расширению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практики обмена выставками между музеями Российской  Федерации,  по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работе музеев в вечернее и ночное время и обеспечить их реализацию;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в) разработать до 1 ноября 2012 г.  комплекс мер, направленных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на  повышение  эффективности  реализации  мероприятий по содействию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трудоустройству    инвалидов,    на     обеспечение     доступности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профессионального  образования,  включая  совершенствование методов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профессиональной ориентации детей-инвалидов и лиц  с  ограниченными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возможностями  здоровья,  на подготовку специализированных программ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профессионального  обучения  инвалидов  с  учетом  особенностей  их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психофизического  развития  и индивидуальных возможностей,  а также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индивидуальных программ реабилитации инвалидов, на создание условий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для   повышения   уровня   занятости  инвалидов,  в  том  числе  на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оборудованных (оснащенных) для них рабочих местах.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3. Правительству Российской Федерации,  органам исполнительной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власти   субъектов   Российской   Федерации    предусмотреть    при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формировании   соответственно   федерального   бюджета  и  бюджетов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субъектов Российской Федерации на 2013 год  и  на  плановый  период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2014  и  2015  годов  бюджетные  ассигнования  на  реализацию  мер,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предусмотренных настоящим Указом.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4. Настоящий  Указ  вступает  в  силу  со дня его официального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опубликования.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Президент Российской Федерации                         В.Путин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Москва, Кремль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7 мая 2012 года</w:t>
      </w:r>
    </w:p>
    <w:p w:rsidR="0024113A" w:rsidRPr="0024113A" w:rsidRDefault="0024113A" w:rsidP="0024113A">
      <w:pPr>
        <w:jc w:val="both"/>
        <w:rPr>
          <w:rFonts w:ascii="Times New Roman" w:hAnsi="Times New Roman" w:cs="Times New Roman"/>
          <w:sz w:val="20"/>
          <w:szCs w:val="20"/>
        </w:rPr>
      </w:pPr>
      <w:r w:rsidRPr="0024113A">
        <w:rPr>
          <w:rFonts w:ascii="Times New Roman" w:hAnsi="Times New Roman" w:cs="Times New Roman"/>
          <w:sz w:val="20"/>
          <w:szCs w:val="20"/>
        </w:rPr>
        <w:t>N 597</w:t>
      </w:r>
    </w:p>
    <w:p w:rsidR="000A58FA" w:rsidRPr="0024113A" w:rsidRDefault="000A58FA" w:rsidP="0024113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A58FA" w:rsidRPr="0024113A" w:rsidSect="0024113A">
      <w:pgSz w:w="11906" w:h="16838"/>
      <w:pgMar w:top="142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24113A"/>
    <w:rsid w:val="000A58FA"/>
    <w:rsid w:val="00241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1385</Words>
  <Characters>7900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2016-08-30T11:32:00Z</dcterms:created>
  <dcterms:modified xsi:type="dcterms:W3CDTF">2016-08-30T11:34:00Z</dcterms:modified>
</cp:coreProperties>
</file>